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F9D" w:rsidRPr="00DA01CA" w:rsidRDefault="00694268" w:rsidP="00E81BFA">
      <w:pPr>
        <w:jc w:val="center"/>
        <w:rPr>
          <w:rFonts w:ascii="Times New Roman" w:hAnsi="Times New Roman" w:cs="Times New Roman"/>
          <w:b/>
          <w:sz w:val="24"/>
          <w:szCs w:val="24"/>
        </w:rPr>
      </w:pPr>
      <w:r w:rsidRPr="00DA01CA">
        <w:rPr>
          <w:rFonts w:ascii="Times New Roman" w:hAnsi="Times New Roman" w:cs="Times New Roman"/>
          <w:b/>
          <w:sz w:val="24"/>
          <w:szCs w:val="24"/>
        </w:rPr>
        <w:t>GIS Scope of Analysis</w:t>
      </w:r>
    </w:p>
    <w:p w:rsidR="00C13362" w:rsidRPr="00DA01CA" w:rsidRDefault="00C13362" w:rsidP="008E27B1">
      <w:pPr>
        <w:pStyle w:val="paragraph-paragraph-2bgue"/>
        <w:ind w:firstLine="720"/>
        <w:textAlignment w:val="baseline"/>
      </w:pPr>
      <w:r w:rsidRPr="00DA01CA">
        <w:t xml:space="preserve">Prior research conducted on the subject topic show that the illegal crossing of immigrants along the Yemen/Saudi border is one of the major problems being experienced by the inhabitants of the horn of Africa. Collapsing control of government in the region, among other challenges such </w:t>
      </w:r>
      <w:r w:rsidR="005E2C98" w:rsidRPr="00DA01CA">
        <w:t>drought;</w:t>
      </w:r>
      <w:r w:rsidRPr="00DA01CA">
        <w:t xml:space="preserve"> poverty and persecution have greatly contributed to the illegal smuggling of immigrants through the eighteen hundred kilometer strip of land along Yemen/Saudi border. </w:t>
      </w:r>
      <w:r w:rsidR="005E2C98" w:rsidRPr="00DA01CA">
        <w:t>This paper therefore aims at closely analyzing the problem at hand through the aid of a GIS and provides</w:t>
      </w:r>
      <w:r w:rsidRPr="00DA01CA">
        <w:t xml:space="preserve"> potential solutions to the same.</w:t>
      </w:r>
    </w:p>
    <w:p w:rsidR="0075310B" w:rsidRPr="00DA01CA" w:rsidRDefault="0075310B" w:rsidP="008E27B1">
      <w:pPr>
        <w:ind w:firstLine="720"/>
        <w:rPr>
          <w:rFonts w:ascii="Times New Roman" w:hAnsi="Times New Roman" w:cs="Times New Roman"/>
          <w:sz w:val="24"/>
          <w:szCs w:val="24"/>
        </w:rPr>
      </w:pPr>
      <w:r w:rsidRPr="00DA01CA">
        <w:rPr>
          <w:rFonts w:ascii="Times New Roman" w:hAnsi="Times New Roman" w:cs="Times New Roman"/>
          <w:sz w:val="24"/>
          <w:szCs w:val="24"/>
        </w:rPr>
        <w:t xml:space="preserve">The illegal smuggling of immigrants has greatly risen over the recent past and it accounts for a significant portion of illegal immigration in the countries around the globe today. </w:t>
      </w:r>
      <w:r w:rsidR="00CA72E2" w:rsidRPr="00DA01CA">
        <w:rPr>
          <w:rFonts w:ascii="Times New Roman" w:hAnsi="Times New Roman" w:cs="Times New Roman"/>
          <w:sz w:val="24"/>
          <w:szCs w:val="24"/>
        </w:rPr>
        <w:t>A similar challenge is being experienced across the Mediterranean following the ongoing civil war in Syria which has caused massive displacement of people. The later pushes the victims to rely on smugglers to assist them to seek refuge in Europe. The process of the illegal smuggling of people is associated with deaths across the Mediterranean. From the UNHCR statisti</w:t>
      </w:r>
      <w:r w:rsidR="008E27B1" w:rsidRPr="00DA01CA">
        <w:rPr>
          <w:rFonts w:ascii="Times New Roman" w:hAnsi="Times New Roman" w:cs="Times New Roman"/>
          <w:sz w:val="24"/>
          <w:szCs w:val="24"/>
        </w:rPr>
        <w:t>cs, we can deduce that Europe experienced</w:t>
      </w:r>
      <w:r w:rsidR="00CA72E2" w:rsidRPr="00DA01CA">
        <w:rPr>
          <w:rFonts w:ascii="Times New Roman" w:hAnsi="Times New Roman" w:cs="Times New Roman"/>
          <w:sz w:val="24"/>
          <w:szCs w:val="24"/>
        </w:rPr>
        <w:t xml:space="preserve"> almost one million sea arrivals of immigrants </w:t>
      </w:r>
      <w:r w:rsidR="008E27B1" w:rsidRPr="00DA01CA">
        <w:rPr>
          <w:rFonts w:ascii="Times New Roman" w:hAnsi="Times New Roman" w:cs="Times New Roman"/>
          <w:sz w:val="24"/>
          <w:szCs w:val="24"/>
        </w:rPr>
        <w:t>in 2015 with almost 3000 cases of dead or missing immigrants. Statistics by the IOM Missing Immigrants project registered over 3800 immigrant deaths during immigration</w:t>
      </w:r>
      <w:r w:rsidR="00DA01CA" w:rsidRPr="00DA01CA">
        <w:rPr>
          <w:rFonts w:ascii="Times New Roman" w:hAnsi="Times New Roman" w:cs="Times New Roman"/>
          <w:sz w:val="24"/>
          <w:szCs w:val="24"/>
        </w:rPr>
        <w:t xml:space="preserve"> (</w:t>
      </w:r>
      <w:proofErr w:type="spellStart"/>
      <w:r w:rsidR="00DA01CA" w:rsidRPr="00DA01CA">
        <w:rPr>
          <w:rFonts w:ascii="Times New Roman" w:hAnsi="Times New Roman" w:cs="Times New Roman"/>
          <w:color w:val="222222"/>
          <w:sz w:val="24"/>
          <w:szCs w:val="24"/>
          <w:shd w:val="clear" w:color="auto" w:fill="FFFFFF"/>
        </w:rPr>
        <w:t>Zlatanova</w:t>
      </w:r>
      <w:proofErr w:type="spellEnd"/>
      <w:r w:rsidR="00DA01CA" w:rsidRPr="00DA01CA">
        <w:rPr>
          <w:rFonts w:ascii="Times New Roman" w:hAnsi="Times New Roman" w:cs="Times New Roman"/>
          <w:color w:val="222222"/>
          <w:sz w:val="24"/>
          <w:szCs w:val="24"/>
          <w:shd w:val="clear" w:color="auto" w:fill="FFFFFF"/>
        </w:rPr>
        <w:t xml:space="preserve"> et al., 2002)</w:t>
      </w:r>
      <w:r w:rsidR="008E27B1" w:rsidRPr="00DA01CA">
        <w:rPr>
          <w:rFonts w:ascii="Times New Roman" w:hAnsi="Times New Roman" w:cs="Times New Roman"/>
          <w:sz w:val="24"/>
          <w:szCs w:val="24"/>
        </w:rPr>
        <w:t>.</w:t>
      </w:r>
    </w:p>
    <w:p w:rsidR="00595EAE" w:rsidRPr="00DA01CA" w:rsidRDefault="00595EAE" w:rsidP="009B64CF">
      <w:pPr>
        <w:ind w:firstLine="720"/>
        <w:rPr>
          <w:rFonts w:ascii="Times New Roman" w:hAnsi="Times New Roman" w:cs="Times New Roman"/>
          <w:sz w:val="24"/>
          <w:szCs w:val="24"/>
        </w:rPr>
      </w:pPr>
      <w:r w:rsidRPr="00DA01CA">
        <w:rPr>
          <w:rFonts w:ascii="Times New Roman" w:hAnsi="Times New Roman" w:cs="Times New Roman"/>
          <w:sz w:val="24"/>
          <w:szCs w:val="24"/>
        </w:rPr>
        <w:t xml:space="preserve">An array of Geographic information systems have been developed to aid in the analysis of challenges associated with the illegal smuggling of immigrants. Below is an example of one of </w:t>
      </w:r>
      <w:proofErr w:type="gramStart"/>
      <w:r w:rsidRPr="00DA01CA">
        <w:rPr>
          <w:rFonts w:ascii="Times New Roman" w:hAnsi="Times New Roman" w:cs="Times New Roman"/>
          <w:sz w:val="24"/>
          <w:szCs w:val="24"/>
        </w:rPr>
        <w:t>the</w:t>
      </w:r>
      <w:proofErr w:type="gramEnd"/>
      <w:r w:rsidRPr="00DA01CA">
        <w:rPr>
          <w:rFonts w:ascii="Times New Roman" w:hAnsi="Times New Roman" w:cs="Times New Roman"/>
          <w:sz w:val="24"/>
          <w:szCs w:val="24"/>
        </w:rPr>
        <w:t xml:space="preserve"> approaches. The GIS approach in question is grounded on the basis of data collection through interviews, newspapers, transcripts and articles. The latter then proceeds to the identification of potential themes in the data, pulls the data together as categories merge then identifies links between merging categories. The data is collected is used in the construction of theoretical models and </w:t>
      </w:r>
      <w:r w:rsidR="009B64CF" w:rsidRPr="00DA01CA">
        <w:rPr>
          <w:rFonts w:ascii="Times New Roman" w:hAnsi="Times New Roman" w:cs="Times New Roman"/>
          <w:sz w:val="24"/>
          <w:szCs w:val="24"/>
        </w:rPr>
        <w:t>the final presentation of results in exemplars.</w:t>
      </w:r>
    </w:p>
    <w:p w:rsidR="00AC3264" w:rsidRPr="00DA01CA" w:rsidRDefault="00AC3264" w:rsidP="00DA01CA">
      <w:pPr>
        <w:jc w:val="center"/>
        <w:rPr>
          <w:rFonts w:ascii="Times New Roman" w:hAnsi="Times New Roman" w:cs="Times New Roman"/>
          <w:b/>
          <w:sz w:val="24"/>
          <w:szCs w:val="24"/>
        </w:rPr>
      </w:pPr>
      <w:r w:rsidRPr="00DA01CA">
        <w:rPr>
          <w:rFonts w:ascii="Times New Roman" w:hAnsi="Times New Roman" w:cs="Times New Roman"/>
          <w:b/>
          <w:sz w:val="24"/>
          <w:szCs w:val="24"/>
        </w:rPr>
        <w:t>Formulating a H</w:t>
      </w:r>
      <w:r w:rsidR="009B64CF" w:rsidRPr="00DA01CA">
        <w:rPr>
          <w:rFonts w:ascii="Times New Roman" w:hAnsi="Times New Roman" w:cs="Times New Roman"/>
          <w:b/>
          <w:sz w:val="24"/>
          <w:szCs w:val="24"/>
        </w:rPr>
        <w:t>ypothesis</w:t>
      </w:r>
    </w:p>
    <w:p w:rsidR="00EB17D0" w:rsidRPr="00DA01CA" w:rsidRDefault="009B64CF" w:rsidP="00EB17D0">
      <w:pPr>
        <w:rPr>
          <w:rFonts w:ascii="Times New Roman" w:hAnsi="Times New Roman" w:cs="Times New Roman"/>
          <w:b/>
          <w:sz w:val="24"/>
          <w:szCs w:val="24"/>
        </w:rPr>
      </w:pPr>
      <w:r w:rsidRPr="00DA01CA">
        <w:rPr>
          <w:rFonts w:ascii="Times New Roman" w:hAnsi="Times New Roman" w:cs="Times New Roman"/>
          <w:sz w:val="24"/>
          <w:szCs w:val="24"/>
        </w:rPr>
        <w:t xml:space="preserve">Collapsing control of government among other challenges such </w:t>
      </w:r>
      <w:proofErr w:type="gramStart"/>
      <w:r w:rsidRPr="00DA01CA">
        <w:rPr>
          <w:rFonts w:ascii="Times New Roman" w:hAnsi="Times New Roman" w:cs="Times New Roman"/>
          <w:sz w:val="24"/>
          <w:szCs w:val="24"/>
        </w:rPr>
        <w:t>drought,</w:t>
      </w:r>
      <w:proofErr w:type="gramEnd"/>
      <w:r w:rsidRPr="00DA01CA">
        <w:rPr>
          <w:rFonts w:ascii="Times New Roman" w:hAnsi="Times New Roman" w:cs="Times New Roman"/>
          <w:sz w:val="24"/>
          <w:szCs w:val="24"/>
        </w:rPr>
        <w:t xml:space="preserve"> poverty and persecution have greatly contributed to the illegal smuggling of immigrants through the eighteen hundred kilometer strip of land along Yemen/Saudi border.</w:t>
      </w:r>
    </w:p>
    <w:p w:rsidR="00EB17D0" w:rsidRPr="00DA01CA" w:rsidRDefault="00DA0212" w:rsidP="00DA0212">
      <w:pPr>
        <w:tabs>
          <w:tab w:val="center" w:pos="4680"/>
          <w:tab w:val="left" w:pos="6225"/>
        </w:tabs>
        <w:rPr>
          <w:rFonts w:ascii="Times New Roman" w:hAnsi="Times New Roman" w:cs="Times New Roman"/>
          <w:b/>
          <w:sz w:val="24"/>
          <w:szCs w:val="24"/>
        </w:rPr>
      </w:pPr>
      <w:r w:rsidRPr="00DA01CA">
        <w:rPr>
          <w:rFonts w:ascii="Times New Roman" w:hAnsi="Times New Roman" w:cs="Times New Roman"/>
          <w:b/>
          <w:sz w:val="24"/>
          <w:szCs w:val="24"/>
        </w:rPr>
        <w:tab/>
      </w:r>
      <w:r w:rsidR="00AC3264" w:rsidRPr="00DA01CA">
        <w:rPr>
          <w:rFonts w:ascii="Times New Roman" w:hAnsi="Times New Roman" w:cs="Times New Roman"/>
          <w:b/>
          <w:sz w:val="24"/>
          <w:szCs w:val="24"/>
        </w:rPr>
        <w:t>Test Hypothesis</w:t>
      </w:r>
    </w:p>
    <w:p w:rsidR="00306CD4" w:rsidRPr="00DA01CA" w:rsidRDefault="00306CD4" w:rsidP="00697A43">
      <w:pPr>
        <w:ind w:firstLine="720"/>
        <w:rPr>
          <w:rFonts w:ascii="Times New Roman" w:hAnsi="Times New Roman" w:cs="Times New Roman"/>
          <w:sz w:val="24"/>
          <w:szCs w:val="24"/>
        </w:rPr>
      </w:pPr>
      <w:r w:rsidRPr="00DA01CA">
        <w:rPr>
          <w:rFonts w:ascii="Times New Roman" w:hAnsi="Times New Roman" w:cs="Times New Roman"/>
          <w:sz w:val="24"/>
          <w:szCs w:val="24"/>
        </w:rPr>
        <w:t xml:space="preserve">A variety of methods have been developed to ease the process of implementing a GIS analysis. Some of the most common methods include; </w:t>
      </w:r>
      <w:r w:rsidRPr="00DA01CA">
        <w:rPr>
          <w:rFonts w:ascii="Times New Roman" w:hAnsi="Times New Roman" w:cs="Times New Roman"/>
          <w:color w:val="202124"/>
          <w:sz w:val="24"/>
          <w:szCs w:val="24"/>
          <w:shd w:val="clear" w:color="auto" w:fill="FFFFFF"/>
        </w:rPr>
        <w:t xml:space="preserve">geographic feature overlay, feature selection and analysis, topology processing, raster processing, and data conversion. </w:t>
      </w:r>
      <w:r w:rsidRPr="00DA01CA">
        <w:rPr>
          <w:rFonts w:ascii="Times New Roman" w:hAnsi="Times New Roman" w:cs="Times New Roman"/>
          <w:sz w:val="24"/>
          <w:szCs w:val="24"/>
        </w:rPr>
        <w:t xml:space="preserve">This project aims at discussing proximity analysis as one of the software-implementable GIS analysis method. Proximity analysis refers to </w:t>
      </w:r>
      <w:r w:rsidR="00697A43" w:rsidRPr="00DA01CA">
        <w:rPr>
          <w:rFonts w:ascii="Times New Roman" w:hAnsi="Times New Roman" w:cs="Times New Roman"/>
          <w:sz w:val="24"/>
          <w:szCs w:val="24"/>
        </w:rPr>
        <w:t>the analytical technique employed in the determination of the relationship between the neighbors of a selected point. The technique in question is mostly used in the business sector to determine the impacts of the surrounding factors that would lead to the performance of the business. In this project, the method will be used in analyzing the relationship between the illegal smuggling of immigrants along the Yemen/Saudi border.</w:t>
      </w:r>
    </w:p>
    <w:p w:rsidR="00B464E2" w:rsidRPr="00DA01CA" w:rsidRDefault="00B464E2" w:rsidP="0054042F">
      <w:pPr>
        <w:ind w:firstLine="720"/>
        <w:rPr>
          <w:rFonts w:ascii="Times New Roman" w:hAnsi="Times New Roman" w:cs="Times New Roman"/>
          <w:sz w:val="24"/>
          <w:szCs w:val="24"/>
        </w:rPr>
      </w:pPr>
      <w:r w:rsidRPr="00DA01CA">
        <w:rPr>
          <w:rFonts w:ascii="Times New Roman" w:hAnsi="Times New Roman" w:cs="Times New Roman"/>
          <w:sz w:val="24"/>
          <w:szCs w:val="24"/>
        </w:rPr>
        <w:lastRenderedPageBreak/>
        <w:t xml:space="preserve">Studies show that, </w:t>
      </w:r>
      <w:r w:rsidR="0054042F" w:rsidRPr="00DA01CA">
        <w:rPr>
          <w:rFonts w:ascii="Times New Roman" w:hAnsi="Times New Roman" w:cs="Times New Roman"/>
          <w:sz w:val="24"/>
          <w:szCs w:val="24"/>
        </w:rPr>
        <w:t xml:space="preserve">the year 2019 registered </w:t>
      </w:r>
      <w:r w:rsidRPr="00DA01CA">
        <w:rPr>
          <w:rFonts w:ascii="Times New Roman" w:hAnsi="Times New Roman" w:cs="Times New Roman"/>
          <w:sz w:val="24"/>
          <w:szCs w:val="24"/>
        </w:rPr>
        <w:t>spikes in the number of arrivals of East African refugees</w:t>
      </w:r>
      <w:r w:rsidR="0054042F" w:rsidRPr="00DA01CA">
        <w:rPr>
          <w:rFonts w:ascii="Times New Roman" w:hAnsi="Times New Roman" w:cs="Times New Roman"/>
          <w:sz w:val="24"/>
          <w:szCs w:val="24"/>
        </w:rPr>
        <w:t xml:space="preserve"> and immigrants to Yemen despite the escalating humanitarian crisis and the ongoing war. Gleaning from the estimates by IOM 18,320 migrants and refugees arrived in April and 18,904 arrived in the month of May the same year. These figures are a representation of the highest monthly immigrant arrivals in history. </w:t>
      </w:r>
      <w:r w:rsidR="003547E7" w:rsidRPr="00DA01CA">
        <w:rPr>
          <w:rFonts w:ascii="Times New Roman" w:hAnsi="Times New Roman" w:cs="Times New Roman"/>
          <w:sz w:val="24"/>
          <w:szCs w:val="24"/>
        </w:rPr>
        <w:t xml:space="preserve"> The </w:t>
      </w:r>
      <w:proofErr w:type="gramStart"/>
      <w:r w:rsidR="003547E7" w:rsidRPr="00DA01CA">
        <w:rPr>
          <w:rFonts w:ascii="Times New Roman" w:hAnsi="Times New Roman" w:cs="Times New Roman"/>
          <w:sz w:val="24"/>
          <w:szCs w:val="24"/>
        </w:rPr>
        <w:t>intentions of many of these immigrants is</w:t>
      </w:r>
      <w:proofErr w:type="gramEnd"/>
      <w:r w:rsidR="003547E7" w:rsidRPr="00DA01CA">
        <w:rPr>
          <w:rFonts w:ascii="Times New Roman" w:hAnsi="Times New Roman" w:cs="Times New Roman"/>
          <w:sz w:val="24"/>
          <w:szCs w:val="24"/>
        </w:rPr>
        <w:t xml:space="preserve"> to transit through the vast strip of land to Saudi Arabia and other countries in the gulf of Eden. 90 percent of the arrivals in 2019 were Ethiopians while the remaining 10 percent was occupied by the Somali’s.  Young men make up the largest part of the illegal immigrants along the Yemen/Saudi border with women and </w:t>
      </w:r>
      <w:r w:rsidR="00F92497" w:rsidRPr="00DA01CA">
        <w:rPr>
          <w:rFonts w:ascii="Times New Roman" w:hAnsi="Times New Roman" w:cs="Times New Roman"/>
          <w:sz w:val="24"/>
          <w:szCs w:val="24"/>
        </w:rPr>
        <w:t>children composing only 30 percent of the entire immigrant population</w:t>
      </w:r>
      <w:r w:rsidR="00DA01CA" w:rsidRPr="00DA01CA">
        <w:rPr>
          <w:rFonts w:ascii="Times New Roman" w:hAnsi="Times New Roman" w:cs="Times New Roman"/>
          <w:sz w:val="24"/>
          <w:szCs w:val="24"/>
        </w:rPr>
        <w:t xml:space="preserve"> (</w:t>
      </w:r>
      <w:proofErr w:type="spellStart"/>
      <w:r w:rsidR="00DA01CA" w:rsidRPr="00DA01CA">
        <w:rPr>
          <w:rFonts w:ascii="Times New Roman" w:hAnsi="Times New Roman" w:cs="Times New Roman"/>
          <w:color w:val="222222"/>
          <w:sz w:val="24"/>
          <w:szCs w:val="24"/>
          <w:shd w:val="clear" w:color="auto" w:fill="FFFFFF"/>
        </w:rPr>
        <w:t>Germann</w:t>
      </w:r>
      <w:proofErr w:type="spellEnd"/>
      <w:r w:rsidR="00DA01CA" w:rsidRPr="00DA01CA">
        <w:rPr>
          <w:rFonts w:ascii="Times New Roman" w:hAnsi="Times New Roman" w:cs="Times New Roman"/>
          <w:color w:val="222222"/>
          <w:sz w:val="24"/>
          <w:szCs w:val="24"/>
          <w:shd w:val="clear" w:color="auto" w:fill="FFFFFF"/>
        </w:rPr>
        <w:t xml:space="preserve"> et al., 2016)</w:t>
      </w:r>
      <w:r w:rsidR="00DA01CA">
        <w:rPr>
          <w:rFonts w:ascii="Times New Roman" w:hAnsi="Times New Roman" w:cs="Times New Roman"/>
          <w:sz w:val="24"/>
          <w:szCs w:val="24"/>
        </w:rPr>
        <w:t>.</w:t>
      </w:r>
      <w:r w:rsidR="00F92497" w:rsidRPr="00DA01CA">
        <w:rPr>
          <w:rFonts w:ascii="Times New Roman" w:hAnsi="Times New Roman" w:cs="Times New Roman"/>
          <w:sz w:val="24"/>
          <w:szCs w:val="24"/>
        </w:rPr>
        <w:t xml:space="preserve"> The journey through the border is associated with violations of human rights and other risks such as trafficking and being kidnapped. Death at sea is also another risk associated with the illegal immigration.</w:t>
      </w:r>
    </w:p>
    <w:p w:rsidR="00EB17D0" w:rsidRPr="00DA01CA" w:rsidRDefault="00AC3264" w:rsidP="00DA01CA">
      <w:pPr>
        <w:tabs>
          <w:tab w:val="center" w:pos="4680"/>
          <w:tab w:val="left" w:pos="7350"/>
        </w:tabs>
        <w:jc w:val="center"/>
        <w:rPr>
          <w:rFonts w:ascii="Times New Roman" w:hAnsi="Times New Roman" w:cs="Times New Roman"/>
          <w:b/>
          <w:sz w:val="24"/>
          <w:szCs w:val="24"/>
        </w:rPr>
      </w:pPr>
      <w:r w:rsidRPr="00DA01CA">
        <w:rPr>
          <w:rFonts w:ascii="Times New Roman" w:hAnsi="Times New Roman" w:cs="Times New Roman"/>
          <w:b/>
          <w:sz w:val="24"/>
          <w:szCs w:val="24"/>
        </w:rPr>
        <w:t>Propose</w:t>
      </w:r>
      <w:r w:rsidR="00DA01CA">
        <w:rPr>
          <w:rFonts w:ascii="Times New Roman" w:hAnsi="Times New Roman" w:cs="Times New Roman"/>
          <w:b/>
          <w:sz w:val="24"/>
          <w:szCs w:val="24"/>
        </w:rPr>
        <w:t>d</w:t>
      </w:r>
      <w:r w:rsidR="0034408F">
        <w:rPr>
          <w:rFonts w:ascii="Times New Roman" w:hAnsi="Times New Roman" w:cs="Times New Roman"/>
          <w:b/>
          <w:sz w:val="24"/>
          <w:szCs w:val="24"/>
        </w:rPr>
        <w:t xml:space="preserve"> Action P</w:t>
      </w:r>
      <w:r w:rsidRPr="00DA01CA">
        <w:rPr>
          <w:rFonts w:ascii="Times New Roman" w:hAnsi="Times New Roman" w:cs="Times New Roman"/>
          <w:b/>
          <w:sz w:val="24"/>
          <w:szCs w:val="24"/>
        </w:rPr>
        <w:t>lan</w:t>
      </w:r>
    </w:p>
    <w:p w:rsidR="0034408F" w:rsidRPr="0034408F" w:rsidRDefault="00ED5500" w:rsidP="00EB17D0">
      <w:pPr>
        <w:rPr>
          <w:rFonts w:ascii="Times New Roman" w:hAnsi="Times New Roman" w:cs="Times New Roman"/>
          <w:color w:val="222222"/>
          <w:sz w:val="24"/>
          <w:szCs w:val="24"/>
          <w:shd w:val="clear" w:color="auto" w:fill="FFFFFF"/>
        </w:rPr>
      </w:pPr>
      <w:r w:rsidRPr="00DA01CA">
        <w:rPr>
          <w:rFonts w:ascii="Times New Roman" w:hAnsi="Times New Roman" w:cs="Times New Roman"/>
          <w:sz w:val="24"/>
          <w:szCs w:val="24"/>
        </w:rPr>
        <w:t>This section of the project is aimed at proposing an action plan that is supported by the GIS analysis of my choice. The challenge at hand is the illegal smuggling of immigrants along the Yemen/Saudi border. The end goal of this action plan is to curb the aforementioned challenge al</w:t>
      </w:r>
      <w:r w:rsidR="00A47F9D" w:rsidRPr="00DA01CA">
        <w:rPr>
          <w:rFonts w:ascii="Times New Roman" w:hAnsi="Times New Roman" w:cs="Times New Roman"/>
          <w:sz w:val="24"/>
          <w:szCs w:val="24"/>
        </w:rPr>
        <w:t>ong with its root causes which are</w:t>
      </w:r>
      <w:r w:rsidRPr="00DA01CA">
        <w:rPr>
          <w:rFonts w:ascii="Times New Roman" w:hAnsi="Times New Roman" w:cs="Times New Roman"/>
          <w:sz w:val="24"/>
          <w:szCs w:val="24"/>
        </w:rPr>
        <w:t xml:space="preserve"> poverty, poor governance </w:t>
      </w:r>
      <w:r w:rsidR="00DA01CA" w:rsidRPr="00DA01CA">
        <w:rPr>
          <w:rFonts w:ascii="Times New Roman" w:hAnsi="Times New Roman" w:cs="Times New Roman"/>
          <w:sz w:val="24"/>
          <w:szCs w:val="24"/>
        </w:rPr>
        <w:t>and drough</w:t>
      </w:r>
      <w:r w:rsidR="002A5BE7" w:rsidRPr="00DA01CA">
        <w:rPr>
          <w:rFonts w:ascii="Times New Roman" w:hAnsi="Times New Roman" w:cs="Times New Roman"/>
          <w:sz w:val="24"/>
          <w:szCs w:val="24"/>
        </w:rPr>
        <w:t>t</w:t>
      </w:r>
      <w:r w:rsidR="00DA01CA" w:rsidRPr="00DA01CA">
        <w:rPr>
          <w:rFonts w:ascii="Times New Roman" w:hAnsi="Times New Roman" w:cs="Times New Roman"/>
          <w:sz w:val="24"/>
          <w:szCs w:val="24"/>
        </w:rPr>
        <w:t xml:space="preserve"> (</w:t>
      </w:r>
      <w:proofErr w:type="spellStart"/>
      <w:proofErr w:type="gramStart"/>
      <w:r w:rsidR="00DA01CA" w:rsidRPr="00DA01CA">
        <w:rPr>
          <w:rFonts w:ascii="Times New Roman" w:hAnsi="Times New Roman" w:cs="Times New Roman"/>
          <w:color w:val="222222"/>
          <w:sz w:val="24"/>
          <w:szCs w:val="24"/>
          <w:shd w:val="clear" w:color="auto" w:fill="FFFFFF"/>
        </w:rPr>
        <w:t>Ospina</w:t>
      </w:r>
      <w:proofErr w:type="spellEnd"/>
      <w:r w:rsidR="00DA01CA" w:rsidRPr="00DA01CA">
        <w:rPr>
          <w:rFonts w:ascii="Times New Roman" w:hAnsi="Times New Roman" w:cs="Times New Roman"/>
          <w:color w:val="222222"/>
          <w:sz w:val="24"/>
          <w:szCs w:val="24"/>
          <w:shd w:val="clear" w:color="auto" w:fill="FFFFFF"/>
        </w:rPr>
        <w:t>.,</w:t>
      </w:r>
      <w:proofErr w:type="gramEnd"/>
      <w:r w:rsidR="00DA01CA" w:rsidRPr="00DA01CA">
        <w:rPr>
          <w:rFonts w:ascii="Times New Roman" w:hAnsi="Times New Roman" w:cs="Times New Roman"/>
          <w:color w:val="222222"/>
          <w:sz w:val="24"/>
          <w:szCs w:val="24"/>
          <w:shd w:val="clear" w:color="auto" w:fill="FFFFFF"/>
        </w:rPr>
        <w:t xml:space="preserve"> 2019).</w:t>
      </w:r>
      <w:bookmarkStart w:id="0" w:name="_GoBack"/>
      <w:bookmarkEnd w:id="0"/>
    </w:p>
    <w:p w:rsidR="002A5BE7" w:rsidRPr="00DA01CA" w:rsidRDefault="002A5BE7" w:rsidP="00EB17D0">
      <w:pPr>
        <w:rPr>
          <w:rFonts w:ascii="Times New Roman" w:hAnsi="Times New Roman" w:cs="Times New Roman"/>
          <w:sz w:val="24"/>
          <w:szCs w:val="24"/>
        </w:rPr>
      </w:pPr>
    </w:p>
    <w:tbl>
      <w:tblPr>
        <w:tblStyle w:val="TableGrid"/>
        <w:tblW w:w="9256" w:type="dxa"/>
        <w:tblLook w:val="04A0"/>
      </w:tblPr>
      <w:tblGrid>
        <w:gridCol w:w="2362"/>
        <w:gridCol w:w="2307"/>
        <w:gridCol w:w="2289"/>
        <w:gridCol w:w="2298"/>
      </w:tblGrid>
      <w:tr w:rsidR="00F5397F" w:rsidRPr="00DA01CA" w:rsidTr="00F5397F">
        <w:trPr>
          <w:trHeight w:val="942"/>
        </w:trPr>
        <w:tc>
          <w:tcPr>
            <w:tcW w:w="2362" w:type="dxa"/>
          </w:tcPr>
          <w:p w:rsidR="00F5397F" w:rsidRPr="00DA01CA" w:rsidRDefault="00F5397F" w:rsidP="00EB17D0">
            <w:pPr>
              <w:rPr>
                <w:rFonts w:ascii="Times New Roman" w:hAnsi="Times New Roman" w:cs="Times New Roman"/>
                <w:sz w:val="24"/>
                <w:szCs w:val="24"/>
              </w:rPr>
            </w:pPr>
          </w:p>
        </w:tc>
        <w:tc>
          <w:tcPr>
            <w:tcW w:w="2307" w:type="dxa"/>
          </w:tcPr>
          <w:p w:rsidR="00F5397F" w:rsidRPr="00DA01CA" w:rsidRDefault="00F5397F" w:rsidP="00EB17D0">
            <w:pPr>
              <w:rPr>
                <w:rFonts w:ascii="Times New Roman" w:hAnsi="Times New Roman" w:cs="Times New Roman"/>
                <w:sz w:val="24"/>
                <w:szCs w:val="24"/>
              </w:rPr>
            </w:pPr>
            <w:r w:rsidRPr="00DA01CA">
              <w:rPr>
                <w:rFonts w:ascii="Times New Roman" w:hAnsi="Times New Roman" w:cs="Times New Roman"/>
                <w:sz w:val="24"/>
                <w:szCs w:val="24"/>
              </w:rPr>
              <w:t>Stabilizing governance</w:t>
            </w:r>
          </w:p>
        </w:tc>
        <w:tc>
          <w:tcPr>
            <w:tcW w:w="2289" w:type="dxa"/>
          </w:tcPr>
          <w:p w:rsidR="00F5397F" w:rsidRPr="00DA01CA" w:rsidRDefault="00F5397F" w:rsidP="00EB17D0">
            <w:pPr>
              <w:rPr>
                <w:rFonts w:ascii="Times New Roman" w:hAnsi="Times New Roman" w:cs="Times New Roman"/>
                <w:sz w:val="24"/>
                <w:szCs w:val="24"/>
              </w:rPr>
            </w:pPr>
            <w:r w:rsidRPr="00DA01CA">
              <w:rPr>
                <w:rFonts w:ascii="Times New Roman" w:hAnsi="Times New Roman" w:cs="Times New Roman"/>
                <w:sz w:val="24"/>
                <w:szCs w:val="24"/>
              </w:rPr>
              <w:t>Fighting drought</w:t>
            </w:r>
          </w:p>
        </w:tc>
        <w:tc>
          <w:tcPr>
            <w:tcW w:w="2298" w:type="dxa"/>
          </w:tcPr>
          <w:p w:rsidR="00F5397F" w:rsidRPr="00DA01CA" w:rsidRDefault="00F5397F" w:rsidP="00EB17D0">
            <w:pPr>
              <w:rPr>
                <w:rFonts w:ascii="Times New Roman" w:hAnsi="Times New Roman" w:cs="Times New Roman"/>
                <w:sz w:val="24"/>
                <w:szCs w:val="24"/>
              </w:rPr>
            </w:pPr>
            <w:r w:rsidRPr="00DA01CA">
              <w:rPr>
                <w:rFonts w:ascii="Times New Roman" w:hAnsi="Times New Roman" w:cs="Times New Roman"/>
                <w:sz w:val="24"/>
                <w:szCs w:val="24"/>
              </w:rPr>
              <w:t xml:space="preserve">Provision of jobs </w:t>
            </w:r>
          </w:p>
        </w:tc>
      </w:tr>
      <w:tr w:rsidR="00F5397F" w:rsidRPr="00DA01CA" w:rsidTr="00F5397F">
        <w:trPr>
          <w:trHeight w:val="876"/>
        </w:trPr>
        <w:tc>
          <w:tcPr>
            <w:tcW w:w="2362" w:type="dxa"/>
          </w:tcPr>
          <w:p w:rsidR="00F5397F" w:rsidRPr="00DA01CA" w:rsidRDefault="001A6D2E" w:rsidP="00EB17D0">
            <w:pPr>
              <w:rPr>
                <w:rFonts w:ascii="Times New Roman" w:hAnsi="Times New Roman" w:cs="Times New Roman"/>
                <w:sz w:val="24"/>
                <w:szCs w:val="24"/>
              </w:rPr>
            </w:pPr>
            <w:r w:rsidRPr="00DA01CA">
              <w:rPr>
                <w:rFonts w:ascii="Times New Roman" w:hAnsi="Times New Roman" w:cs="Times New Roman"/>
                <w:sz w:val="24"/>
                <w:szCs w:val="24"/>
              </w:rPr>
              <w:t>Responsible departments.</w:t>
            </w:r>
          </w:p>
        </w:tc>
        <w:tc>
          <w:tcPr>
            <w:tcW w:w="2307" w:type="dxa"/>
          </w:tcPr>
          <w:p w:rsidR="00F5397F" w:rsidRPr="00DA01CA" w:rsidRDefault="00320A5C" w:rsidP="00EB17D0">
            <w:pPr>
              <w:rPr>
                <w:rFonts w:ascii="Times New Roman" w:hAnsi="Times New Roman" w:cs="Times New Roman"/>
                <w:sz w:val="24"/>
                <w:szCs w:val="24"/>
              </w:rPr>
            </w:pPr>
            <w:r w:rsidRPr="00DA01CA">
              <w:rPr>
                <w:rFonts w:ascii="Times New Roman" w:hAnsi="Times New Roman" w:cs="Times New Roman"/>
                <w:sz w:val="24"/>
                <w:szCs w:val="24"/>
              </w:rPr>
              <w:t>The primary ruling entities in the affected countries in collaboration with the United Nations.</w:t>
            </w:r>
          </w:p>
        </w:tc>
        <w:tc>
          <w:tcPr>
            <w:tcW w:w="2289"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Well-wishers and the local government as well.</w:t>
            </w:r>
          </w:p>
        </w:tc>
        <w:tc>
          <w:tcPr>
            <w:tcW w:w="2298" w:type="dxa"/>
          </w:tcPr>
          <w:p w:rsidR="00F5397F" w:rsidRPr="00DA01CA" w:rsidRDefault="001A6D2E" w:rsidP="00EB17D0">
            <w:pPr>
              <w:rPr>
                <w:rFonts w:ascii="Times New Roman" w:hAnsi="Times New Roman" w:cs="Times New Roman"/>
                <w:sz w:val="24"/>
                <w:szCs w:val="24"/>
              </w:rPr>
            </w:pPr>
            <w:r w:rsidRPr="00DA01CA">
              <w:rPr>
                <w:rFonts w:ascii="Times New Roman" w:hAnsi="Times New Roman" w:cs="Times New Roman"/>
                <w:sz w:val="24"/>
                <w:szCs w:val="24"/>
              </w:rPr>
              <w:t>The local government.</w:t>
            </w:r>
          </w:p>
        </w:tc>
      </w:tr>
      <w:tr w:rsidR="00320A5C" w:rsidRPr="00DA01CA" w:rsidTr="00F5397F">
        <w:trPr>
          <w:trHeight w:val="876"/>
        </w:trPr>
        <w:tc>
          <w:tcPr>
            <w:tcW w:w="2362"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Resources needed.</w:t>
            </w:r>
          </w:p>
        </w:tc>
        <w:tc>
          <w:tcPr>
            <w:tcW w:w="2307"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 xml:space="preserve">A functional governance strategy and intervention by international bodies such the United Nations </w:t>
            </w:r>
          </w:p>
        </w:tc>
        <w:tc>
          <w:tcPr>
            <w:tcW w:w="2289"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Provision of alternative ways of improving the food production in the affected countries.</w:t>
            </w:r>
          </w:p>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Identifying non government organizations that can provide food aids to the victims</w:t>
            </w:r>
          </w:p>
        </w:tc>
        <w:tc>
          <w:tcPr>
            <w:tcW w:w="2298" w:type="dxa"/>
          </w:tcPr>
          <w:p w:rsidR="00320A5C" w:rsidRPr="00DA01CA" w:rsidRDefault="001A6D2E" w:rsidP="00320A5C">
            <w:pPr>
              <w:rPr>
                <w:rFonts w:ascii="Times New Roman" w:hAnsi="Times New Roman" w:cs="Times New Roman"/>
                <w:sz w:val="24"/>
                <w:szCs w:val="24"/>
              </w:rPr>
            </w:pPr>
            <w:r w:rsidRPr="00DA01CA">
              <w:rPr>
                <w:rFonts w:ascii="Times New Roman" w:hAnsi="Times New Roman" w:cs="Times New Roman"/>
                <w:sz w:val="24"/>
                <w:szCs w:val="24"/>
              </w:rPr>
              <w:t>Creation of a conducive business environment that would attract potential investors in the affected countries</w:t>
            </w:r>
          </w:p>
        </w:tc>
      </w:tr>
      <w:tr w:rsidR="00320A5C" w:rsidRPr="00DA01CA" w:rsidTr="00F5397F">
        <w:trPr>
          <w:trHeight w:val="876"/>
        </w:trPr>
        <w:tc>
          <w:tcPr>
            <w:tcW w:w="2362"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Progress and evidence of improvement</w:t>
            </w:r>
          </w:p>
        </w:tc>
        <w:tc>
          <w:tcPr>
            <w:tcW w:w="2307"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 xml:space="preserve">Tangible progress should easily be recognizable by improvements in the governance through the reduction of </w:t>
            </w:r>
            <w:r w:rsidRPr="00DA01CA">
              <w:rPr>
                <w:rFonts w:ascii="Times New Roman" w:hAnsi="Times New Roman" w:cs="Times New Roman"/>
                <w:sz w:val="24"/>
                <w:szCs w:val="24"/>
              </w:rPr>
              <w:lastRenderedPageBreak/>
              <w:t xml:space="preserve">political clashes. </w:t>
            </w:r>
          </w:p>
        </w:tc>
        <w:tc>
          <w:tcPr>
            <w:tcW w:w="2289" w:type="dxa"/>
          </w:tcPr>
          <w:p w:rsidR="00320A5C" w:rsidRPr="00DA01CA" w:rsidRDefault="001A6D2E" w:rsidP="00320A5C">
            <w:pPr>
              <w:rPr>
                <w:rFonts w:ascii="Times New Roman" w:hAnsi="Times New Roman" w:cs="Times New Roman"/>
                <w:sz w:val="24"/>
                <w:szCs w:val="24"/>
              </w:rPr>
            </w:pPr>
            <w:r w:rsidRPr="00DA01CA">
              <w:rPr>
                <w:rFonts w:ascii="Times New Roman" w:hAnsi="Times New Roman" w:cs="Times New Roman"/>
                <w:sz w:val="24"/>
                <w:szCs w:val="24"/>
              </w:rPr>
              <w:lastRenderedPageBreak/>
              <w:t xml:space="preserve"> A reduction in the number of immigrants reported as a result of draught.</w:t>
            </w:r>
          </w:p>
        </w:tc>
        <w:tc>
          <w:tcPr>
            <w:tcW w:w="2298" w:type="dxa"/>
          </w:tcPr>
          <w:p w:rsidR="00320A5C" w:rsidRPr="00DA01CA" w:rsidRDefault="001A6D2E" w:rsidP="00320A5C">
            <w:pPr>
              <w:rPr>
                <w:rFonts w:ascii="Times New Roman" w:hAnsi="Times New Roman" w:cs="Times New Roman"/>
                <w:sz w:val="24"/>
                <w:szCs w:val="24"/>
              </w:rPr>
            </w:pPr>
            <w:r w:rsidRPr="00DA01CA">
              <w:rPr>
                <w:rFonts w:ascii="Times New Roman" w:hAnsi="Times New Roman" w:cs="Times New Roman"/>
                <w:sz w:val="24"/>
                <w:szCs w:val="24"/>
              </w:rPr>
              <w:t>The rates of unemployment recorded should be lower than those of the previous year.</w:t>
            </w:r>
          </w:p>
        </w:tc>
      </w:tr>
      <w:tr w:rsidR="00320A5C" w:rsidRPr="00DA01CA" w:rsidTr="00F5397F">
        <w:trPr>
          <w:trHeight w:val="876"/>
        </w:trPr>
        <w:tc>
          <w:tcPr>
            <w:tcW w:w="2362"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lastRenderedPageBreak/>
              <w:t>Completion date.</w:t>
            </w:r>
          </w:p>
        </w:tc>
        <w:tc>
          <w:tcPr>
            <w:tcW w:w="2307"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2-3 years</w:t>
            </w:r>
          </w:p>
        </w:tc>
        <w:tc>
          <w:tcPr>
            <w:tcW w:w="2289" w:type="dxa"/>
          </w:tcPr>
          <w:p w:rsidR="00320A5C" w:rsidRPr="00DA01CA" w:rsidRDefault="00320A5C" w:rsidP="00320A5C">
            <w:pPr>
              <w:rPr>
                <w:rFonts w:ascii="Times New Roman" w:hAnsi="Times New Roman" w:cs="Times New Roman"/>
                <w:sz w:val="24"/>
                <w:szCs w:val="24"/>
              </w:rPr>
            </w:pPr>
            <w:r w:rsidRPr="00DA01CA">
              <w:rPr>
                <w:rFonts w:ascii="Times New Roman" w:hAnsi="Times New Roman" w:cs="Times New Roman"/>
                <w:sz w:val="24"/>
                <w:szCs w:val="24"/>
              </w:rPr>
              <w:t>1-2 years</w:t>
            </w:r>
          </w:p>
        </w:tc>
        <w:tc>
          <w:tcPr>
            <w:tcW w:w="2298" w:type="dxa"/>
          </w:tcPr>
          <w:p w:rsidR="00320A5C" w:rsidRPr="00DA01CA" w:rsidRDefault="001A6D2E" w:rsidP="00320A5C">
            <w:pPr>
              <w:rPr>
                <w:rFonts w:ascii="Times New Roman" w:hAnsi="Times New Roman" w:cs="Times New Roman"/>
                <w:sz w:val="24"/>
                <w:szCs w:val="24"/>
              </w:rPr>
            </w:pPr>
            <w:r w:rsidRPr="00DA01CA">
              <w:rPr>
                <w:rFonts w:ascii="Times New Roman" w:hAnsi="Times New Roman" w:cs="Times New Roman"/>
                <w:sz w:val="24"/>
                <w:szCs w:val="24"/>
              </w:rPr>
              <w:t xml:space="preserve">2 </w:t>
            </w:r>
            <w:r w:rsidR="00320A5C" w:rsidRPr="00DA01CA">
              <w:rPr>
                <w:rFonts w:ascii="Times New Roman" w:hAnsi="Times New Roman" w:cs="Times New Roman"/>
                <w:sz w:val="24"/>
                <w:szCs w:val="24"/>
              </w:rPr>
              <w:t>year</w:t>
            </w:r>
            <w:r w:rsidRPr="00DA01CA">
              <w:rPr>
                <w:rFonts w:ascii="Times New Roman" w:hAnsi="Times New Roman" w:cs="Times New Roman"/>
                <w:sz w:val="24"/>
                <w:szCs w:val="24"/>
              </w:rPr>
              <w:t>s</w:t>
            </w:r>
          </w:p>
        </w:tc>
      </w:tr>
    </w:tbl>
    <w:p w:rsidR="002A5BE7" w:rsidRPr="00DA01CA" w:rsidRDefault="002A5BE7" w:rsidP="00EB17D0">
      <w:pPr>
        <w:rPr>
          <w:rFonts w:ascii="Times New Roman" w:hAnsi="Times New Roman" w:cs="Times New Roman"/>
          <w:sz w:val="24"/>
          <w:szCs w:val="24"/>
        </w:rPr>
      </w:pPr>
    </w:p>
    <w:p w:rsidR="00DA0212" w:rsidRPr="00DA01CA" w:rsidRDefault="00DA0212">
      <w:pPr>
        <w:rPr>
          <w:rFonts w:ascii="Times New Roman" w:hAnsi="Times New Roman" w:cs="Times New Roman"/>
          <w:b/>
          <w:sz w:val="24"/>
          <w:szCs w:val="24"/>
        </w:rPr>
      </w:pPr>
      <w:r w:rsidRPr="00DA01CA">
        <w:rPr>
          <w:rFonts w:ascii="Times New Roman" w:hAnsi="Times New Roman" w:cs="Times New Roman"/>
          <w:b/>
          <w:sz w:val="24"/>
          <w:szCs w:val="24"/>
        </w:rPr>
        <w:br w:type="page"/>
      </w:r>
    </w:p>
    <w:p w:rsidR="00694268" w:rsidRPr="00DA01CA" w:rsidRDefault="00DA0212" w:rsidP="00DA01CA">
      <w:pPr>
        <w:spacing w:line="480" w:lineRule="auto"/>
        <w:ind w:left="720" w:hanging="720"/>
        <w:jc w:val="center"/>
        <w:rPr>
          <w:rFonts w:ascii="Times New Roman" w:hAnsi="Times New Roman" w:cs="Times New Roman"/>
          <w:b/>
          <w:sz w:val="24"/>
          <w:szCs w:val="24"/>
        </w:rPr>
      </w:pPr>
      <w:r w:rsidRPr="00DA01CA">
        <w:rPr>
          <w:rFonts w:ascii="Times New Roman" w:hAnsi="Times New Roman" w:cs="Times New Roman"/>
          <w:b/>
          <w:sz w:val="24"/>
          <w:szCs w:val="24"/>
        </w:rPr>
        <w:lastRenderedPageBreak/>
        <w:t>References</w:t>
      </w:r>
    </w:p>
    <w:p w:rsidR="00DA0212" w:rsidRPr="00DA01CA" w:rsidRDefault="00DA0212" w:rsidP="00DA01C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1CA">
        <w:rPr>
          <w:rFonts w:ascii="Times New Roman" w:hAnsi="Times New Roman" w:cs="Times New Roman"/>
          <w:color w:val="222222"/>
          <w:sz w:val="24"/>
          <w:szCs w:val="24"/>
          <w:shd w:val="clear" w:color="auto" w:fill="FFFFFF"/>
        </w:rPr>
        <w:t>Zlatanova</w:t>
      </w:r>
      <w:proofErr w:type="spellEnd"/>
      <w:r w:rsidRPr="00DA01CA">
        <w:rPr>
          <w:rFonts w:ascii="Times New Roman" w:hAnsi="Times New Roman" w:cs="Times New Roman"/>
          <w:color w:val="222222"/>
          <w:sz w:val="24"/>
          <w:szCs w:val="24"/>
          <w:shd w:val="clear" w:color="auto" w:fill="FFFFFF"/>
        </w:rPr>
        <w:t xml:space="preserve">, S., </w:t>
      </w:r>
      <w:proofErr w:type="spellStart"/>
      <w:r w:rsidRPr="00DA01CA">
        <w:rPr>
          <w:rFonts w:ascii="Times New Roman" w:hAnsi="Times New Roman" w:cs="Times New Roman"/>
          <w:color w:val="222222"/>
          <w:sz w:val="24"/>
          <w:szCs w:val="24"/>
          <w:shd w:val="clear" w:color="auto" w:fill="FFFFFF"/>
        </w:rPr>
        <w:t>Rahman</w:t>
      </w:r>
      <w:proofErr w:type="spellEnd"/>
      <w:r w:rsidRPr="00DA01CA">
        <w:rPr>
          <w:rFonts w:ascii="Times New Roman" w:hAnsi="Times New Roman" w:cs="Times New Roman"/>
          <w:color w:val="222222"/>
          <w:sz w:val="24"/>
          <w:szCs w:val="24"/>
          <w:shd w:val="clear" w:color="auto" w:fill="FFFFFF"/>
        </w:rPr>
        <w:t xml:space="preserve">, A. A., &amp; </w:t>
      </w:r>
      <w:proofErr w:type="spellStart"/>
      <w:r w:rsidRPr="00DA01CA">
        <w:rPr>
          <w:rFonts w:ascii="Times New Roman" w:hAnsi="Times New Roman" w:cs="Times New Roman"/>
          <w:color w:val="222222"/>
          <w:sz w:val="24"/>
          <w:szCs w:val="24"/>
          <w:shd w:val="clear" w:color="auto" w:fill="FFFFFF"/>
        </w:rPr>
        <w:t>Pilouk</w:t>
      </w:r>
      <w:proofErr w:type="spellEnd"/>
      <w:r w:rsidRPr="00DA01CA">
        <w:rPr>
          <w:rFonts w:ascii="Times New Roman" w:hAnsi="Times New Roman" w:cs="Times New Roman"/>
          <w:color w:val="222222"/>
          <w:sz w:val="24"/>
          <w:szCs w:val="24"/>
          <w:shd w:val="clear" w:color="auto" w:fill="FFFFFF"/>
        </w:rPr>
        <w:t>, M. (2002).</w:t>
      </w:r>
      <w:proofErr w:type="gramEnd"/>
      <w:r w:rsidRPr="00DA01CA">
        <w:rPr>
          <w:rFonts w:ascii="Times New Roman" w:hAnsi="Times New Roman" w:cs="Times New Roman"/>
          <w:color w:val="222222"/>
          <w:sz w:val="24"/>
          <w:szCs w:val="24"/>
          <w:shd w:val="clear" w:color="auto" w:fill="FFFFFF"/>
        </w:rPr>
        <w:t xml:space="preserve"> </w:t>
      </w:r>
      <w:proofErr w:type="gramStart"/>
      <w:r w:rsidRPr="00DA01CA">
        <w:rPr>
          <w:rFonts w:ascii="Times New Roman" w:hAnsi="Times New Roman" w:cs="Times New Roman"/>
          <w:color w:val="222222"/>
          <w:sz w:val="24"/>
          <w:szCs w:val="24"/>
          <w:shd w:val="clear" w:color="auto" w:fill="FFFFFF"/>
        </w:rPr>
        <w:t>Trends in 3D GIS development.</w:t>
      </w:r>
      <w:proofErr w:type="gramEnd"/>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Journal of Geospatial Engineering</w:t>
      </w:r>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4</w:t>
      </w:r>
      <w:r w:rsidRPr="00DA01CA">
        <w:rPr>
          <w:rFonts w:ascii="Times New Roman" w:hAnsi="Times New Roman" w:cs="Times New Roman"/>
          <w:color w:val="222222"/>
          <w:sz w:val="24"/>
          <w:szCs w:val="24"/>
          <w:shd w:val="clear" w:color="auto" w:fill="FFFFFF"/>
        </w:rPr>
        <w:t>(2), 71-80.</w:t>
      </w:r>
    </w:p>
    <w:p w:rsidR="00DA0212" w:rsidRPr="00DA01CA" w:rsidRDefault="00DA0212" w:rsidP="00DA01C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1CA">
        <w:rPr>
          <w:rFonts w:ascii="Times New Roman" w:hAnsi="Times New Roman" w:cs="Times New Roman"/>
          <w:color w:val="222222"/>
          <w:sz w:val="24"/>
          <w:szCs w:val="24"/>
          <w:shd w:val="clear" w:color="auto" w:fill="FFFFFF"/>
        </w:rPr>
        <w:t>Germann</w:t>
      </w:r>
      <w:proofErr w:type="spellEnd"/>
      <w:r w:rsidRPr="00DA01CA">
        <w:rPr>
          <w:rFonts w:ascii="Times New Roman" w:hAnsi="Times New Roman" w:cs="Times New Roman"/>
          <w:color w:val="222222"/>
          <w:sz w:val="24"/>
          <w:szCs w:val="24"/>
          <w:shd w:val="clear" w:color="auto" w:fill="FFFFFF"/>
        </w:rPr>
        <w:t xml:space="preserve">, P. J., Aram, R., Odom, A. L., &amp; </w:t>
      </w:r>
      <w:r w:rsidR="00DA01CA" w:rsidRPr="00DA01CA">
        <w:rPr>
          <w:rFonts w:ascii="Times New Roman" w:hAnsi="Times New Roman" w:cs="Times New Roman"/>
          <w:color w:val="222222"/>
          <w:sz w:val="24"/>
          <w:szCs w:val="24"/>
          <w:shd w:val="clear" w:color="auto" w:fill="FFFFFF"/>
        </w:rPr>
        <w:t>Burke, G. (2016</w:t>
      </w:r>
      <w:r w:rsidRPr="00DA01CA">
        <w:rPr>
          <w:rFonts w:ascii="Times New Roman" w:hAnsi="Times New Roman" w:cs="Times New Roman"/>
          <w:color w:val="222222"/>
          <w:sz w:val="24"/>
          <w:szCs w:val="24"/>
          <w:shd w:val="clear" w:color="auto" w:fill="FFFFFF"/>
        </w:rPr>
        <w:t>).</w:t>
      </w:r>
      <w:proofErr w:type="gramEnd"/>
      <w:r w:rsidRPr="00DA01CA">
        <w:rPr>
          <w:rFonts w:ascii="Times New Roman" w:hAnsi="Times New Roman" w:cs="Times New Roman"/>
          <w:color w:val="222222"/>
          <w:sz w:val="24"/>
          <w:szCs w:val="24"/>
          <w:shd w:val="clear" w:color="auto" w:fill="FFFFFF"/>
        </w:rPr>
        <w:t xml:space="preserve"> </w:t>
      </w:r>
      <w:proofErr w:type="gramStart"/>
      <w:r w:rsidRPr="00DA01CA">
        <w:rPr>
          <w:rFonts w:ascii="Times New Roman" w:hAnsi="Times New Roman" w:cs="Times New Roman"/>
          <w:color w:val="222222"/>
          <w:sz w:val="24"/>
          <w:szCs w:val="24"/>
          <w:shd w:val="clear" w:color="auto" w:fill="FFFFFF"/>
        </w:rPr>
        <w:t>Student performance on asking questions, identifying variables, and formulating hypotheses.</w:t>
      </w:r>
      <w:proofErr w:type="gramEnd"/>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School Science and Mathematics</w:t>
      </w:r>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96</w:t>
      </w:r>
      <w:r w:rsidRPr="00DA01CA">
        <w:rPr>
          <w:rFonts w:ascii="Times New Roman" w:hAnsi="Times New Roman" w:cs="Times New Roman"/>
          <w:color w:val="222222"/>
          <w:sz w:val="24"/>
          <w:szCs w:val="24"/>
          <w:shd w:val="clear" w:color="auto" w:fill="FFFFFF"/>
        </w:rPr>
        <w:t>(4), 192-201</w:t>
      </w:r>
      <w:r w:rsidR="00DA01CA" w:rsidRPr="00DA01CA">
        <w:rPr>
          <w:rFonts w:ascii="Times New Roman" w:hAnsi="Times New Roman" w:cs="Times New Roman"/>
          <w:color w:val="222222"/>
          <w:sz w:val="24"/>
          <w:szCs w:val="24"/>
          <w:shd w:val="clear" w:color="auto" w:fill="FFFFFF"/>
        </w:rPr>
        <w:t>.</w:t>
      </w:r>
    </w:p>
    <w:p w:rsidR="00DA01CA" w:rsidRPr="00DA01CA" w:rsidRDefault="00DA01CA" w:rsidP="00DA01CA">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1CA">
        <w:rPr>
          <w:rFonts w:ascii="Times New Roman" w:hAnsi="Times New Roman" w:cs="Times New Roman"/>
          <w:color w:val="222222"/>
          <w:sz w:val="24"/>
          <w:szCs w:val="24"/>
          <w:shd w:val="clear" w:color="auto" w:fill="FFFFFF"/>
        </w:rPr>
        <w:t>Levinger</w:t>
      </w:r>
      <w:proofErr w:type="spellEnd"/>
      <w:r w:rsidRPr="00DA01CA">
        <w:rPr>
          <w:rFonts w:ascii="Times New Roman" w:hAnsi="Times New Roman" w:cs="Times New Roman"/>
          <w:color w:val="222222"/>
          <w:sz w:val="24"/>
          <w:szCs w:val="24"/>
          <w:shd w:val="clear" w:color="auto" w:fill="FFFFFF"/>
        </w:rPr>
        <w:t>, G., &amp; Schneider, D. J. (1969).</w:t>
      </w:r>
      <w:proofErr w:type="gramEnd"/>
      <w:r w:rsidRPr="00DA01CA">
        <w:rPr>
          <w:rFonts w:ascii="Times New Roman" w:hAnsi="Times New Roman" w:cs="Times New Roman"/>
          <w:color w:val="222222"/>
          <w:sz w:val="24"/>
          <w:szCs w:val="24"/>
          <w:shd w:val="clear" w:color="auto" w:fill="FFFFFF"/>
        </w:rPr>
        <w:t xml:space="preserve"> </w:t>
      </w:r>
      <w:proofErr w:type="gramStart"/>
      <w:r w:rsidRPr="00DA01CA">
        <w:rPr>
          <w:rFonts w:ascii="Times New Roman" w:hAnsi="Times New Roman" w:cs="Times New Roman"/>
          <w:color w:val="222222"/>
          <w:sz w:val="24"/>
          <w:szCs w:val="24"/>
          <w:shd w:val="clear" w:color="auto" w:fill="FFFFFF"/>
        </w:rPr>
        <w:t>Test of the" risk is a value" hypothesis.</w:t>
      </w:r>
      <w:proofErr w:type="gramEnd"/>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Journal of personality and social psychology</w:t>
      </w:r>
      <w:r w:rsidRPr="00DA01CA">
        <w:rPr>
          <w:rFonts w:ascii="Times New Roman" w:hAnsi="Times New Roman" w:cs="Times New Roman"/>
          <w:color w:val="222222"/>
          <w:sz w:val="24"/>
          <w:szCs w:val="24"/>
          <w:shd w:val="clear" w:color="auto" w:fill="FFFFFF"/>
        </w:rPr>
        <w:t>, </w:t>
      </w:r>
      <w:r w:rsidRPr="00DA01CA">
        <w:rPr>
          <w:rFonts w:ascii="Times New Roman" w:hAnsi="Times New Roman" w:cs="Times New Roman"/>
          <w:i/>
          <w:iCs/>
          <w:color w:val="222222"/>
          <w:sz w:val="24"/>
          <w:szCs w:val="24"/>
          <w:shd w:val="clear" w:color="auto" w:fill="FFFFFF"/>
        </w:rPr>
        <w:t>11</w:t>
      </w:r>
      <w:r w:rsidRPr="00DA01CA">
        <w:rPr>
          <w:rFonts w:ascii="Times New Roman" w:hAnsi="Times New Roman" w:cs="Times New Roman"/>
          <w:color w:val="222222"/>
          <w:sz w:val="24"/>
          <w:szCs w:val="24"/>
          <w:shd w:val="clear" w:color="auto" w:fill="FFFFFF"/>
        </w:rPr>
        <w:t>(2), 165.</w:t>
      </w:r>
    </w:p>
    <w:p w:rsidR="00DA01CA" w:rsidRPr="00DA01CA" w:rsidRDefault="00DA01CA" w:rsidP="00DA01CA">
      <w:pPr>
        <w:spacing w:line="480" w:lineRule="auto"/>
        <w:ind w:left="720" w:hanging="720"/>
        <w:rPr>
          <w:rFonts w:ascii="Times New Roman" w:hAnsi="Times New Roman" w:cs="Times New Roman"/>
          <w:color w:val="222222"/>
          <w:sz w:val="24"/>
          <w:szCs w:val="24"/>
          <w:shd w:val="clear" w:color="auto" w:fill="FFFFFF"/>
        </w:rPr>
      </w:pPr>
      <w:proofErr w:type="gramStart"/>
      <w:r w:rsidRPr="00DA01CA">
        <w:rPr>
          <w:rFonts w:ascii="Times New Roman" w:hAnsi="Times New Roman" w:cs="Times New Roman"/>
          <w:color w:val="222222"/>
          <w:sz w:val="24"/>
          <w:szCs w:val="24"/>
          <w:shd w:val="clear" w:color="auto" w:fill="FFFFFF"/>
        </w:rPr>
        <w:t>Fink, E., &amp; Croce, D. (2001).</w:t>
      </w:r>
      <w:proofErr w:type="gramEnd"/>
      <w:r w:rsidRPr="00DA01CA">
        <w:rPr>
          <w:rFonts w:ascii="Times New Roman" w:hAnsi="Times New Roman" w:cs="Times New Roman"/>
          <w:color w:val="222222"/>
          <w:sz w:val="24"/>
          <w:szCs w:val="24"/>
          <w:shd w:val="clear" w:color="auto" w:fill="FFFFFF"/>
        </w:rPr>
        <w:t xml:space="preserve"> Maritime Leaders Propose National Action Plan for Recruiting and Retaining American Mariners. </w:t>
      </w:r>
      <w:proofErr w:type="gramStart"/>
      <w:r w:rsidRPr="00DA01CA">
        <w:rPr>
          <w:rFonts w:ascii="Times New Roman" w:hAnsi="Times New Roman" w:cs="Times New Roman"/>
          <w:color w:val="222222"/>
          <w:sz w:val="24"/>
          <w:szCs w:val="24"/>
          <w:shd w:val="clear" w:color="auto" w:fill="FFFFFF"/>
        </w:rPr>
        <w:t>In </w:t>
      </w:r>
      <w:r w:rsidRPr="00DA01CA">
        <w:rPr>
          <w:rFonts w:ascii="Times New Roman" w:hAnsi="Times New Roman" w:cs="Times New Roman"/>
          <w:i/>
          <w:iCs/>
          <w:color w:val="222222"/>
          <w:sz w:val="24"/>
          <w:szCs w:val="24"/>
          <w:shd w:val="clear" w:color="auto" w:fill="FFFFFF"/>
        </w:rPr>
        <w:t>PROCEEDINGS-MARINE SAFETY COUNCIL</w:t>
      </w:r>
      <w:r w:rsidRPr="00DA01CA">
        <w:rPr>
          <w:rFonts w:ascii="Times New Roman" w:hAnsi="Times New Roman" w:cs="Times New Roman"/>
          <w:color w:val="222222"/>
          <w:sz w:val="24"/>
          <w:szCs w:val="24"/>
          <w:shd w:val="clear" w:color="auto" w:fill="FFFFFF"/>
        </w:rPr>
        <w:t> (Vol. 58, No. 2, pp. 67-68).</w:t>
      </w:r>
      <w:proofErr w:type="gramEnd"/>
      <w:r w:rsidRPr="00DA01CA">
        <w:rPr>
          <w:rFonts w:ascii="Times New Roman" w:hAnsi="Times New Roman" w:cs="Times New Roman"/>
          <w:color w:val="222222"/>
          <w:sz w:val="24"/>
          <w:szCs w:val="24"/>
          <w:shd w:val="clear" w:color="auto" w:fill="FFFFFF"/>
        </w:rPr>
        <w:t xml:space="preserve"> </w:t>
      </w:r>
      <w:proofErr w:type="gramStart"/>
      <w:r w:rsidRPr="00DA01CA">
        <w:rPr>
          <w:rFonts w:ascii="Times New Roman" w:hAnsi="Times New Roman" w:cs="Times New Roman"/>
          <w:color w:val="222222"/>
          <w:sz w:val="24"/>
          <w:szCs w:val="24"/>
          <w:shd w:val="clear" w:color="auto" w:fill="FFFFFF"/>
        </w:rPr>
        <w:t>THE COAST GUARD'S OFFICE OF MARINE SAFETY.</w:t>
      </w:r>
      <w:proofErr w:type="gramEnd"/>
    </w:p>
    <w:p w:rsidR="00DA01CA" w:rsidRPr="00DA01CA" w:rsidRDefault="00DA01CA" w:rsidP="00DA01CA">
      <w:pPr>
        <w:spacing w:line="480" w:lineRule="auto"/>
        <w:ind w:left="720" w:hanging="720"/>
        <w:rPr>
          <w:rFonts w:ascii="Times New Roman" w:hAnsi="Times New Roman" w:cs="Times New Roman"/>
          <w:b/>
          <w:sz w:val="24"/>
          <w:szCs w:val="24"/>
        </w:rPr>
      </w:pPr>
      <w:proofErr w:type="spellStart"/>
      <w:r w:rsidRPr="00DA01CA">
        <w:rPr>
          <w:rFonts w:ascii="Times New Roman" w:hAnsi="Times New Roman" w:cs="Times New Roman"/>
          <w:color w:val="222222"/>
          <w:sz w:val="24"/>
          <w:szCs w:val="24"/>
          <w:shd w:val="clear" w:color="auto" w:fill="FFFFFF"/>
        </w:rPr>
        <w:t>Ospina</w:t>
      </w:r>
      <w:proofErr w:type="spellEnd"/>
      <w:r w:rsidRPr="00DA01CA">
        <w:rPr>
          <w:rFonts w:ascii="Times New Roman" w:hAnsi="Times New Roman" w:cs="Times New Roman"/>
          <w:color w:val="222222"/>
          <w:sz w:val="24"/>
          <w:szCs w:val="24"/>
          <w:shd w:val="clear" w:color="auto" w:fill="FFFFFF"/>
        </w:rPr>
        <w:t xml:space="preserve">, G. I. (2019). </w:t>
      </w:r>
      <w:proofErr w:type="gramStart"/>
      <w:r w:rsidRPr="00DA01CA">
        <w:rPr>
          <w:rFonts w:ascii="Times New Roman" w:hAnsi="Times New Roman" w:cs="Times New Roman"/>
          <w:color w:val="222222"/>
          <w:sz w:val="24"/>
          <w:szCs w:val="24"/>
          <w:shd w:val="clear" w:color="auto" w:fill="FFFFFF"/>
        </w:rPr>
        <w:t>THE ILLEGAL IMMIGRATION FLOWS TO THE SOUTHERN BORDER OF THE UNITED STATES OF AMERICA.</w:t>
      </w:r>
      <w:proofErr w:type="gramEnd"/>
    </w:p>
    <w:sectPr w:rsidR="00DA01CA" w:rsidRPr="00DA01CA" w:rsidSect="003C00D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C94" w:rsidRDefault="00A43C94" w:rsidP="00E81BFA">
      <w:pPr>
        <w:spacing w:after="0" w:line="240" w:lineRule="auto"/>
      </w:pPr>
      <w:r>
        <w:separator/>
      </w:r>
    </w:p>
  </w:endnote>
  <w:endnote w:type="continuationSeparator" w:id="0">
    <w:p w:rsidR="00A43C94" w:rsidRDefault="00A43C94" w:rsidP="00E81B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C94" w:rsidRDefault="00A43C94" w:rsidP="00E81BFA">
      <w:pPr>
        <w:spacing w:after="0" w:line="240" w:lineRule="auto"/>
      </w:pPr>
      <w:r>
        <w:separator/>
      </w:r>
    </w:p>
  </w:footnote>
  <w:footnote w:type="continuationSeparator" w:id="0">
    <w:p w:rsidR="00A43C94" w:rsidRDefault="00A43C94" w:rsidP="00E81B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FA" w:rsidRDefault="00E81BFA">
    <w:pPr>
      <w:pStyle w:val="Header"/>
      <w:jc w:val="right"/>
    </w:pPr>
    <w:r w:rsidRPr="00E81BFA">
      <w:rPr>
        <w:rFonts w:ascii="Times New Roman" w:hAnsi="Times New Roman" w:cs="Times New Roman"/>
        <w:sz w:val="24"/>
        <w:szCs w:val="24"/>
      </w:rPr>
      <w:t>ILLEGAL CROSSINGS ALONG YEMEN/SAUDI BORDER</w:t>
    </w:r>
    <w:r w:rsidRPr="00E81BFA">
      <w:rPr>
        <w:rFonts w:ascii="Times New Roman" w:hAnsi="Times New Roman" w:cs="Times New Roman"/>
      </w:rPr>
      <w:t xml:space="preserve">.                 </w:t>
    </w:r>
    <w:r w:rsidRPr="00E81BFA">
      <w:t xml:space="preserve">                                          </w:t>
    </w:r>
    <w:sdt>
      <w:sdtPr>
        <w:id w:val="-2015679515"/>
        <w:docPartObj>
          <w:docPartGallery w:val="Page Numbers (Top of Page)"/>
          <w:docPartUnique/>
        </w:docPartObj>
      </w:sdtPr>
      <w:sdtEndPr>
        <w:rPr>
          <w:noProof/>
        </w:rPr>
      </w:sdtEndPr>
      <w:sdtContent>
        <w:r w:rsidR="003C00D8">
          <w:fldChar w:fldCharType="begin"/>
        </w:r>
        <w:r>
          <w:instrText xml:space="preserve"> PAGE   \* MERGEFORMAT </w:instrText>
        </w:r>
        <w:r w:rsidR="003C00D8">
          <w:fldChar w:fldCharType="separate"/>
        </w:r>
        <w:r w:rsidR="005E2C98">
          <w:rPr>
            <w:noProof/>
          </w:rPr>
          <w:t>2</w:t>
        </w:r>
        <w:r w:rsidR="003C00D8">
          <w:rPr>
            <w:noProof/>
          </w:rPr>
          <w:fldChar w:fldCharType="end"/>
        </w:r>
      </w:sdtContent>
    </w:sdt>
  </w:p>
  <w:p w:rsidR="00E81BFA" w:rsidRPr="00E81BFA" w:rsidRDefault="00E81BFA" w:rsidP="00E81BFA">
    <w:pPr>
      <w:pStyle w:val="Header"/>
      <w:tabs>
        <w:tab w:val="clear" w:pos="9360"/>
        <w:tab w:val="left" w:pos="3322"/>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694268"/>
    <w:rsid w:val="001A6D2E"/>
    <w:rsid w:val="002455D0"/>
    <w:rsid w:val="002A5BE7"/>
    <w:rsid w:val="00306CD4"/>
    <w:rsid w:val="00320A5C"/>
    <w:rsid w:val="0034408F"/>
    <w:rsid w:val="003547E7"/>
    <w:rsid w:val="003728EA"/>
    <w:rsid w:val="003C00D8"/>
    <w:rsid w:val="0054042F"/>
    <w:rsid w:val="00595EAE"/>
    <w:rsid w:val="005E2C98"/>
    <w:rsid w:val="00694268"/>
    <w:rsid w:val="00697A43"/>
    <w:rsid w:val="006D4279"/>
    <w:rsid w:val="0075310B"/>
    <w:rsid w:val="00773A33"/>
    <w:rsid w:val="008E27B1"/>
    <w:rsid w:val="00905CA8"/>
    <w:rsid w:val="009406BD"/>
    <w:rsid w:val="009B64CF"/>
    <w:rsid w:val="00A43C94"/>
    <w:rsid w:val="00A47F9D"/>
    <w:rsid w:val="00AC3264"/>
    <w:rsid w:val="00B464E2"/>
    <w:rsid w:val="00C13362"/>
    <w:rsid w:val="00CA72E2"/>
    <w:rsid w:val="00CE0B21"/>
    <w:rsid w:val="00DA01CA"/>
    <w:rsid w:val="00DA0212"/>
    <w:rsid w:val="00E81BFA"/>
    <w:rsid w:val="00EB17D0"/>
    <w:rsid w:val="00ED5500"/>
    <w:rsid w:val="00F5397F"/>
    <w:rsid w:val="00F772E6"/>
    <w:rsid w:val="00F924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D8"/>
  </w:style>
  <w:style w:type="paragraph" w:styleId="Heading4">
    <w:name w:val="heading 4"/>
    <w:basedOn w:val="Normal"/>
    <w:link w:val="Heading4Char"/>
    <w:uiPriority w:val="9"/>
    <w:qFormat/>
    <w:rsid w:val="00ED550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FA"/>
  </w:style>
  <w:style w:type="paragraph" w:styleId="Footer">
    <w:name w:val="footer"/>
    <w:basedOn w:val="Normal"/>
    <w:link w:val="FooterChar"/>
    <w:uiPriority w:val="99"/>
    <w:unhideWhenUsed/>
    <w:rsid w:val="00E81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FA"/>
  </w:style>
  <w:style w:type="paragraph" w:customStyle="1" w:styleId="paragraph-paragraph-2bgue">
    <w:name w:val="paragraph-paragraph-2bgue"/>
    <w:basedOn w:val="Normal"/>
    <w:rsid w:val="002455D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531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310B"/>
    <w:rPr>
      <w:color w:val="0000FF"/>
      <w:u w:val="single"/>
    </w:rPr>
  </w:style>
  <w:style w:type="character" w:customStyle="1" w:styleId="Heading4Char">
    <w:name w:val="Heading 4 Char"/>
    <w:basedOn w:val="DefaultParagraphFont"/>
    <w:link w:val="Heading4"/>
    <w:uiPriority w:val="9"/>
    <w:rsid w:val="00ED5500"/>
    <w:rPr>
      <w:rFonts w:ascii="Times New Roman" w:eastAsia="Times New Roman" w:hAnsi="Times New Roman" w:cs="Times New Roman"/>
      <w:b/>
      <w:bCs/>
      <w:sz w:val="24"/>
      <w:szCs w:val="24"/>
    </w:rPr>
  </w:style>
  <w:style w:type="table" w:styleId="TableGrid">
    <w:name w:val="Table Grid"/>
    <w:basedOn w:val="TableNormal"/>
    <w:uiPriority w:val="39"/>
    <w:rsid w:val="002A5B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45303712">
      <w:bodyDiv w:val="1"/>
      <w:marLeft w:val="0"/>
      <w:marRight w:val="0"/>
      <w:marTop w:val="0"/>
      <w:marBottom w:val="0"/>
      <w:divBdr>
        <w:top w:val="none" w:sz="0" w:space="0" w:color="auto"/>
        <w:left w:val="none" w:sz="0" w:space="0" w:color="auto"/>
        <w:bottom w:val="none" w:sz="0" w:space="0" w:color="auto"/>
        <w:right w:val="none" w:sz="0" w:space="0" w:color="auto"/>
      </w:divBdr>
    </w:div>
    <w:div w:id="910114523">
      <w:bodyDiv w:val="1"/>
      <w:marLeft w:val="0"/>
      <w:marRight w:val="0"/>
      <w:marTop w:val="0"/>
      <w:marBottom w:val="0"/>
      <w:divBdr>
        <w:top w:val="none" w:sz="0" w:space="0" w:color="auto"/>
        <w:left w:val="none" w:sz="0" w:space="0" w:color="auto"/>
        <w:bottom w:val="none" w:sz="0" w:space="0" w:color="auto"/>
        <w:right w:val="none" w:sz="0" w:space="0" w:color="auto"/>
      </w:divBdr>
    </w:div>
    <w:div w:id="923420458">
      <w:bodyDiv w:val="1"/>
      <w:marLeft w:val="0"/>
      <w:marRight w:val="0"/>
      <w:marTop w:val="0"/>
      <w:marBottom w:val="0"/>
      <w:divBdr>
        <w:top w:val="none" w:sz="0" w:space="0" w:color="auto"/>
        <w:left w:val="none" w:sz="0" w:space="0" w:color="auto"/>
        <w:bottom w:val="none" w:sz="0" w:space="0" w:color="auto"/>
        <w:right w:val="none" w:sz="0" w:space="0" w:color="auto"/>
      </w:divBdr>
    </w:div>
    <w:div w:id="1030226847">
      <w:bodyDiv w:val="1"/>
      <w:marLeft w:val="0"/>
      <w:marRight w:val="0"/>
      <w:marTop w:val="0"/>
      <w:marBottom w:val="0"/>
      <w:divBdr>
        <w:top w:val="none" w:sz="0" w:space="0" w:color="auto"/>
        <w:left w:val="none" w:sz="0" w:space="0" w:color="auto"/>
        <w:bottom w:val="none" w:sz="0" w:space="0" w:color="auto"/>
        <w:right w:val="none" w:sz="0" w:space="0" w:color="auto"/>
      </w:divBdr>
    </w:div>
    <w:div w:id="1209992660">
      <w:bodyDiv w:val="1"/>
      <w:marLeft w:val="0"/>
      <w:marRight w:val="0"/>
      <w:marTop w:val="0"/>
      <w:marBottom w:val="0"/>
      <w:divBdr>
        <w:top w:val="none" w:sz="0" w:space="0" w:color="auto"/>
        <w:left w:val="none" w:sz="0" w:space="0" w:color="auto"/>
        <w:bottom w:val="none" w:sz="0" w:space="0" w:color="auto"/>
        <w:right w:val="none" w:sz="0" w:space="0" w:color="auto"/>
      </w:divBdr>
    </w:div>
    <w:div w:id="1335764025">
      <w:bodyDiv w:val="1"/>
      <w:marLeft w:val="0"/>
      <w:marRight w:val="0"/>
      <w:marTop w:val="0"/>
      <w:marBottom w:val="0"/>
      <w:divBdr>
        <w:top w:val="none" w:sz="0" w:space="0" w:color="auto"/>
        <w:left w:val="none" w:sz="0" w:space="0" w:color="auto"/>
        <w:bottom w:val="none" w:sz="0" w:space="0" w:color="auto"/>
        <w:right w:val="none" w:sz="0" w:space="0" w:color="auto"/>
      </w:divBdr>
    </w:div>
    <w:div w:id="1463570635">
      <w:bodyDiv w:val="1"/>
      <w:marLeft w:val="0"/>
      <w:marRight w:val="0"/>
      <w:marTop w:val="0"/>
      <w:marBottom w:val="0"/>
      <w:divBdr>
        <w:top w:val="none" w:sz="0" w:space="0" w:color="auto"/>
        <w:left w:val="none" w:sz="0" w:space="0" w:color="auto"/>
        <w:bottom w:val="none" w:sz="0" w:space="0" w:color="auto"/>
        <w:right w:val="none" w:sz="0" w:space="0" w:color="auto"/>
      </w:divBdr>
    </w:div>
    <w:div w:id="1693342557">
      <w:bodyDiv w:val="1"/>
      <w:marLeft w:val="0"/>
      <w:marRight w:val="0"/>
      <w:marTop w:val="0"/>
      <w:marBottom w:val="0"/>
      <w:divBdr>
        <w:top w:val="none" w:sz="0" w:space="0" w:color="auto"/>
        <w:left w:val="none" w:sz="0" w:space="0" w:color="auto"/>
        <w:bottom w:val="none" w:sz="0" w:space="0" w:color="auto"/>
        <w:right w:val="none" w:sz="0" w:space="0" w:color="auto"/>
      </w:divBdr>
    </w:div>
    <w:div w:id="1784030364">
      <w:bodyDiv w:val="1"/>
      <w:marLeft w:val="0"/>
      <w:marRight w:val="0"/>
      <w:marTop w:val="0"/>
      <w:marBottom w:val="0"/>
      <w:divBdr>
        <w:top w:val="none" w:sz="0" w:space="0" w:color="auto"/>
        <w:left w:val="none" w:sz="0" w:space="0" w:color="auto"/>
        <w:bottom w:val="none" w:sz="0" w:space="0" w:color="auto"/>
        <w:right w:val="none" w:sz="0" w:space="0" w:color="auto"/>
      </w:divBdr>
    </w:div>
    <w:div w:id="206544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970</Words>
  <Characters>5535</Characters>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2020-12-06T21:24:00Z</dcterms:created>
  <dcterms:modified xsi:type="dcterms:W3CDTF">2020-12-06T21:24:00Z</dcterms:modified>
</cp:coreProperties>
</file>